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99FE" w14:textId="77777777" w:rsidR="002F3338" w:rsidRDefault="002F3338" w:rsidP="00FC351E">
      <w:pPr>
        <w:shd w:val="clear" w:color="auto" w:fill="FFFFFF"/>
        <w:spacing w:after="240" w:line="240" w:lineRule="auto"/>
        <w:rPr>
          <w:rFonts w:ascii="Tahoma" w:eastAsia="Times New Roman" w:hAnsi="Tahoma" w:cs="Tahoma"/>
          <w:color w:val="000000"/>
          <w:sz w:val="24"/>
          <w:szCs w:val="24"/>
          <w:lang w:val="en" w:eastAsia="en-GB"/>
        </w:rPr>
      </w:pPr>
      <w:r>
        <w:rPr>
          <w:noProof/>
        </w:rPr>
        <w:drawing>
          <wp:anchor distT="0" distB="0" distL="114300" distR="114300" simplePos="0" relativeHeight="251660288" behindDoc="0" locked="0" layoutInCell="1" allowOverlap="1" wp14:anchorId="00B9C0B4" wp14:editId="712268F8">
            <wp:simplePos x="0" y="0"/>
            <wp:positionH relativeFrom="column">
              <wp:posOffset>4684197</wp:posOffset>
            </wp:positionH>
            <wp:positionV relativeFrom="paragraph">
              <wp:posOffset>5610</wp:posOffset>
            </wp:positionV>
            <wp:extent cx="1050470" cy="684076"/>
            <wp:effectExtent l="0" t="0" r="0" b="1905"/>
            <wp:wrapNone/>
            <wp:docPr id="26" name="Picture 2" descr="http://knet/ourcouncil/PublishingImages/KCC_Logo_medium.jpg">
              <a:extLst xmlns:a="http://schemas.openxmlformats.org/drawingml/2006/main">
                <a:ext uri="{FF2B5EF4-FFF2-40B4-BE49-F238E27FC236}">
                  <a16:creationId xmlns:a16="http://schemas.microsoft.com/office/drawing/2014/main" id="{9BD97230-AA8B-40D0-8E5D-B62068E3AD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knet/ourcouncil/PublishingImages/KCC_Logo_medium.jpg">
                      <a:extLst>
                        <a:ext uri="{FF2B5EF4-FFF2-40B4-BE49-F238E27FC236}">
                          <a16:creationId xmlns:a16="http://schemas.microsoft.com/office/drawing/2014/main" id="{9BD97230-AA8B-40D0-8E5D-B62068E3ADF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0470" cy="68407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ahoma" w:eastAsia="Times New Roman" w:hAnsi="Tahoma" w:cs="Tahoma"/>
          <w:noProof/>
          <w:color w:val="000000"/>
          <w:sz w:val="24"/>
          <w:szCs w:val="24"/>
          <w:lang w:val="en" w:eastAsia="en-GB"/>
        </w:rPr>
        <w:drawing>
          <wp:anchor distT="0" distB="0" distL="114300" distR="114300" simplePos="0" relativeHeight="251646464" behindDoc="0" locked="0" layoutInCell="1" allowOverlap="1" wp14:anchorId="5021D90C" wp14:editId="3D907667">
            <wp:simplePos x="0" y="0"/>
            <wp:positionH relativeFrom="column">
              <wp:posOffset>1270</wp:posOffset>
            </wp:positionH>
            <wp:positionV relativeFrom="paragraph">
              <wp:posOffset>-78495</wp:posOffset>
            </wp:positionV>
            <wp:extent cx="131445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F621E" w14:textId="77777777" w:rsidR="002F3338" w:rsidRDefault="002F3338" w:rsidP="00FC351E">
      <w:pPr>
        <w:shd w:val="clear" w:color="auto" w:fill="FFFFFF"/>
        <w:spacing w:after="240" w:line="240" w:lineRule="auto"/>
        <w:rPr>
          <w:rFonts w:ascii="Tahoma" w:eastAsia="Times New Roman" w:hAnsi="Tahoma" w:cs="Tahoma"/>
          <w:color w:val="000000"/>
          <w:sz w:val="24"/>
          <w:szCs w:val="24"/>
          <w:lang w:val="en" w:eastAsia="en-GB"/>
        </w:rPr>
      </w:pPr>
    </w:p>
    <w:p w14:paraId="0D93DF42" w14:textId="77777777" w:rsidR="002F3338" w:rsidRDefault="002F3338" w:rsidP="00FC351E">
      <w:pPr>
        <w:shd w:val="clear" w:color="auto" w:fill="FFFFFF"/>
        <w:spacing w:after="240" w:line="240" w:lineRule="auto"/>
        <w:rPr>
          <w:rFonts w:ascii="Tahoma" w:eastAsia="Times New Roman" w:hAnsi="Tahoma" w:cs="Tahoma"/>
          <w:color w:val="000000"/>
          <w:sz w:val="24"/>
          <w:szCs w:val="24"/>
          <w:lang w:val="en" w:eastAsia="en-GB"/>
        </w:rPr>
      </w:pPr>
    </w:p>
    <w:p w14:paraId="7CE8AFF4" w14:textId="77777777" w:rsidR="002F3338" w:rsidRDefault="002F3338" w:rsidP="00FC351E">
      <w:pPr>
        <w:shd w:val="clear" w:color="auto" w:fill="FFFFFF"/>
        <w:spacing w:after="240" w:line="240" w:lineRule="auto"/>
        <w:rPr>
          <w:rFonts w:ascii="Tahoma" w:eastAsia="Times New Roman" w:hAnsi="Tahoma" w:cs="Tahoma"/>
          <w:color w:val="000000"/>
          <w:sz w:val="24"/>
          <w:szCs w:val="24"/>
          <w:lang w:val="en" w:eastAsia="en-GB"/>
        </w:rPr>
      </w:pPr>
    </w:p>
    <w:p w14:paraId="05B320B3" w14:textId="62AEF9E5" w:rsidR="002F3338" w:rsidRDefault="002F3338" w:rsidP="002F3338">
      <w:pPr>
        <w:pStyle w:val="Heading6"/>
        <w:jc w:val="center"/>
        <w:rPr>
          <w:rFonts w:ascii="Arial" w:hAnsi="Arial" w:cs="Arial"/>
          <w:color w:val="7030A0"/>
          <w:sz w:val="40"/>
        </w:rPr>
      </w:pPr>
      <w:r>
        <w:rPr>
          <w:rFonts w:ascii="Arial" w:hAnsi="Arial" w:cs="Arial"/>
          <w:color w:val="7030A0"/>
          <w:sz w:val="40"/>
        </w:rPr>
        <w:t xml:space="preserve">Education Safeguarding </w:t>
      </w:r>
      <w:r w:rsidR="006D6371">
        <w:rPr>
          <w:rFonts w:ascii="Arial" w:hAnsi="Arial" w:cs="Arial"/>
          <w:color w:val="7030A0"/>
          <w:sz w:val="40"/>
        </w:rPr>
        <w:t>Service</w:t>
      </w:r>
    </w:p>
    <w:p w14:paraId="43FA2CA6" w14:textId="77777777" w:rsidR="002F3338" w:rsidRDefault="002F3338" w:rsidP="002F3338">
      <w:pPr>
        <w:pStyle w:val="Heading6"/>
        <w:jc w:val="center"/>
        <w:rPr>
          <w:rFonts w:ascii="Arial" w:hAnsi="Arial" w:cs="Arial"/>
          <w:color w:val="7030A0"/>
          <w:sz w:val="40"/>
        </w:rPr>
      </w:pPr>
    </w:p>
    <w:p w14:paraId="6F8FA9EE" w14:textId="77777777" w:rsidR="00537A9E" w:rsidRPr="00537A9E" w:rsidRDefault="00537A9E" w:rsidP="00537A9E">
      <w:pPr>
        <w:rPr>
          <w:lang w:val="en-US" w:eastAsia="en-GB"/>
        </w:rPr>
      </w:pPr>
    </w:p>
    <w:p w14:paraId="7576F031" w14:textId="77777777" w:rsidR="002F3338" w:rsidRPr="002F3338" w:rsidRDefault="002F3338" w:rsidP="002F3338">
      <w:pPr>
        <w:pStyle w:val="Heading6"/>
        <w:jc w:val="center"/>
        <w:rPr>
          <w:rFonts w:ascii="Arial" w:hAnsi="Arial" w:cs="Arial"/>
          <w:color w:val="7030A0"/>
          <w:szCs w:val="56"/>
        </w:rPr>
      </w:pPr>
      <w:r w:rsidRPr="002F3338">
        <w:rPr>
          <w:rFonts w:ascii="Arial" w:hAnsi="Arial" w:cs="Arial"/>
          <w:color w:val="7030A0"/>
          <w:szCs w:val="56"/>
        </w:rPr>
        <w:t xml:space="preserve">Guidance for Early Years setting </w:t>
      </w:r>
    </w:p>
    <w:p w14:paraId="6EE974D2" w14:textId="77777777" w:rsidR="002F3338" w:rsidRDefault="002F3338" w:rsidP="002F3338">
      <w:pPr>
        <w:pStyle w:val="Heading6"/>
        <w:jc w:val="center"/>
        <w:rPr>
          <w:rFonts w:ascii="Arial" w:hAnsi="Arial" w:cs="Arial"/>
          <w:color w:val="7030A0"/>
          <w:szCs w:val="56"/>
        </w:rPr>
      </w:pPr>
      <w:r w:rsidRPr="002F3338">
        <w:rPr>
          <w:rFonts w:ascii="Arial" w:hAnsi="Arial" w:cs="Arial"/>
          <w:color w:val="7030A0"/>
          <w:szCs w:val="56"/>
        </w:rPr>
        <w:t xml:space="preserve">on Lockdown Procedures </w:t>
      </w:r>
    </w:p>
    <w:p w14:paraId="0D338139" w14:textId="77777777" w:rsidR="002F3338" w:rsidRPr="002F3338" w:rsidRDefault="002F3338" w:rsidP="002F3338">
      <w:pPr>
        <w:rPr>
          <w:lang w:val="en-US" w:eastAsia="en-GB"/>
        </w:rPr>
      </w:pPr>
    </w:p>
    <w:p w14:paraId="0BF10E99" w14:textId="77777777" w:rsidR="002F3338" w:rsidRDefault="002F3338" w:rsidP="00FC351E">
      <w:pPr>
        <w:shd w:val="clear" w:color="auto" w:fill="FFFFFF"/>
        <w:spacing w:after="240" w:line="240" w:lineRule="auto"/>
        <w:rPr>
          <w:rFonts w:ascii="Tahoma" w:eastAsia="Times New Roman" w:hAnsi="Tahoma" w:cs="Tahoma"/>
          <w:color w:val="000000"/>
          <w:sz w:val="24"/>
          <w:szCs w:val="24"/>
          <w:lang w:val="en" w:eastAsia="en-GB"/>
        </w:rPr>
      </w:pPr>
    </w:p>
    <w:p w14:paraId="39C9C179" w14:textId="77777777" w:rsidR="00FC351E" w:rsidRPr="00C56E69" w:rsidRDefault="00171589"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T</w:t>
      </w:r>
      <w:r w:rsidR="00FC351E" w:rsidRPr="00C56E69">
        <w:rPr>
          <w:rFonts w:ascii="Tahoma" w:eastAsia="Times New Roman" w:hAnsi="Tahoma" w:cs="Tahoma"/>
          <w:color w:val="000000"/>
          <w:sz w:val="24"/>
          <w:szCs w:val="24"/>
          <w:lang w:val="en" w:eastAsia="en-GB"/>
        </w:rPr>
        <w:t>h</w:t>
      </w:r>
      <w:r w:rsidR="00457D4D">
        <w:rPr>
          <w:rFonts w:ascii="Tahoma" w:eastAsia="Times New Roman" w:hAnsi="Tahoma" w:cs="Tahoma"/>
          <w:color w:val="000000"/>
          <w:sz w:val="24"/>
          <w:szCs w:val="24"/>
          <w:lang w:val="en" w:eastAsia="en-GB"/>
        </w:rPr>
        <w:t>is guidance is</w:t>
      </w:r>
      <w:r w:rsidR="00FC351E" w:rsidRPr="00C56E69">
        <w:rPr>
          <w:rFonts w:ascii="Tahoma" w:eastAsia="Times New Roman" w:hAnsi="Tahoma" w:cs="Tahoma"/>
          <w:color w:val="000000"/>
          <w:sz w:val="24"/>
          <w:szCs w:val="24"/>
          <w:lang w:val="en" w:eastAsia="en-GB"/>
        </w:rPr>
        <w:t xml:space="preserve"> to help you consider how best to ensure the safety of children, parents and staff in the event of a local threat or </w:t>
      </w:r>
      <w:r w:rsidRPr="00C56E69">
        <w:rPr>
          <w:rFonts w:ascii="Tahoma" w:eastAsia="Times New Roman" w:hAnsi="Tahoma" w:cs="Tahoma"/>
          <w:color w:val="000000"/>
          <w:sz w:val="24"/>
          <w:szCs w:val="24"/>
          <w:lang w:val="en" w:eastAsia="en-GB"/>
        </w:rPr>
        <w:t>emergency</w:t>
      </w:r>
      <w:r w:rsidR="00FC351E" w:rsidRPr="00C56E69">
        <w:rPr>
          <w:rFonts w:ascii="Tahoma" w:eastAsia="Times New Roman" w:hAnsi="Tahoma" w:cs="Tahoma"/>
          <w:color w:val="000000"/>
          <w:sz w:val="24"/>
          <w:szCs w:val="24"/>
          <w:lang w:val="en" w:eastAsia="en-GB"/>
        </w:rPr>
        <w:t xml:space="preserve"> which may result in your setting being placed into ‘lockdown’.</w:t>
      </w:r>
    </w:p>
    <w:p w14:paraId="0C101A26"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 xml:space="preserve">Most of your existing procedures for handling </w:t>
      </w:r>
      <w:r w:rsidR="00171589" w:rsidRPr="00C56E69">
        <w:rPr>
          <w:rFonts w:ascii="Tahoma" w:eastAsia="Times New Roman" w:hAnsi="Tahoma" w:cs="Tahoma"/>
          <w:color w:val="000000"/>
          <w:sz w:val="24"/>
          <w:szCs w:val="24"/>
          <w:lang w:val="en" w:eastAsia="en-GB"/>
        </w:rPr>
        <w:t>an emergency</w:t>
      </w:r>
      <w:r w:rsidRPr="00C56E69">
        <w:rPr>
          <w:rFonts w:ascii="Tahoma" w:eastAsia="Times New Roman" w:hAnsi="Tahoma" w:cs="Tahoma"/>
          <w:color w:val="000000"/>
          <w:sz w:val="24"/>
          <w:szCs w:val="24"/>
          <w:lang w:val="en" w:eastAsia="en-GB"/>
        </w:rPr>
        <w:t xml:space="preserve"> will involve evacuation of the premises and will be focused on an event happening in your building.</w:t>
      </w:r>
    </w:p>
    <w:p w14:paraId="60C7D974" w14:textId="77777777" w:rsidR="00457D4D"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However, in some situations, it is likely you will be advised to stay put (lockdown) rather than evacuate the premises.</w:t>
      </w:r>
    </w:p>
    <w:p w14:paraId="6DEE1313" w14:textId="77777777" w:rsidR="00537A9E" w:rsidRDefault="00537A9E" w:rsidP="00FC351E">
      <w:pPr>
        <w:shd w:val="clear" w:color="auto" w:fill="FFFFFF"/>
        <w:spacing w:after="240" w:line="240" w:lineRule="auto"/>
        <w:rPr>
          <w:rFonts w:ascii="Tahoma" w:eastAsia="Times New Roman" w:hAnsi="Tahoma" w:cs="Tahoma"/>
          <w:b/>
          <w:color w:val="000000"/>
          <w:sz w:val="24"/>
          <w:szCs w:val="24"/>
          <w:lang w:val="en" w:eastAsia="en-GB"/>
        </w:rPr>
      </w:pPr>
    </w:p>
    <w:p w14:paraId="615EBB3C" w14:textId="2CC15B26" w:rsidR="00457D4D" w:rsidRPr="00457D4D" w:rsidRDefault="00457D4D" w:rsidP="00FC351E">
      <w:pPr>
        <w:shd w:val="clear" w:color="auto" w:fill="FFFFFF"/>
        <w:spacing w:after="240" w:line="240" w:lineRule="auto"/>
        <w:rPr>
          <w:rFonts w:ascii="Tahoma" w:eastAsia="Times New Roman" w:hAnsi="Tahoma" w:cs="Tahoma"/>
          <w:b/>
          <w:color w:val="000000"/>
          <w:sz w:val="24"/>
          <w:szCs w:val="24"/>
          <w:lang w:val="en" w:eastAsia="en-GB"/>
        </w:rPr>
      </w:pPr>
      <w:r w:rsidRPr="00457D4D">
        <w:rPr>
          <w:rFonts w:ascii="Tahoma" w:eastAsia="Times New Roman" w:hAnsi="Tahoma" w:cs="Tahoma"/>
          <w:b/>
          <w:color w:val="000000"/>
          <w:sz w:val="24"/>
          <w:szCs w:val="24"/>
          <w:lang w:val="en" w:eastAsia="en-GB"/>
        </w:rPr>
        <w:t>Lockdown</w:t>
      </w:r>
      <w:r w:rsidR="000A054B">
        <w:rPr>
          <w:rFonts w:ascii="Tahoma" w:eastAsia="Times New Roman" w:hAnsi="Tahoma" w:cs="Tahoma"/>
          <w:b/>
          <w:color w:val="000000"/>
          <w:sz w:val="24"/>
          <w:szCs w:val="24"/>
          <w:lang w:val="en" w:eastAsia="en-GB"/>
        </w:rPr>
        <w:t xml:space="preserve"> </w:t>
      </w:r>
    </w:p>
    <w:p w14:paraId="69ACF8EA" w14:textId="16538FC3" w:rsidR="00FF2D0B" w:rsidRDefault="00FF2D0B" w:rsidP="00A27024">
      <w:pPr>
        <w:shd w:val="clear" w:color="auto" w:fill="FFFFFF"/>
        <w:spacing w:after="240" w:line="240" w:lineRule="auto"/>
        <w:rPr>
          <w:rFonts w:ascii="Tahoma" w:eastAsia="Times New Roman" w:hAnsi="Tahoma" w:cs="Tahoma"/>
          <w:color w:val="000000"/>
          <w:sz w:val="24"/>
          <w:szCs w:val="24"/>
          <w:lang w:val="en" w:eastAsia="en-GB"/>
        </w:rPr>
      </w:pPr>
      <w:r>
        <w:rPr>
          <w:rFonts w:ascii="Tahoma" w:eastAsia="Times New Roman" w:hAnsi="Tahoma" w:cs="Tahoma"/>
          <w:color w:val="000000"/>
          <w:sz w:val="24"/>
          <w:szCs w:val="24"/>
          <w:lang w:val="en" w:eastAsia="en-GB"/>
        </w:rPr>
        <w:t xml:space="preserve">Each individual setting must have a </w:t>
      </w:r>
      <w:proofErr w:type="spellStart"/>
      <w:r>
        <w:rPr>
          <w:rFonts w:ascii="Tahoma" w:eastAsia="Times New Roman" w:hAnsi="Tahoma" w:cs="Tahoma"/>
          <w:color w:val="000000"/>
          <w:sz w:val="24"/>
          <w:szCs w:val="24"/>
          <w:lang w:val="en" w:eastAsia="en-GB"/>
        </w:rPr>
        <w:t>recognisable</w:t>
      </w:r>
      <w:proofErr w:type="spellEnd"/>
      <w:r>
        <w:rPr>
          <w:rFonts w:ascii="Tahoma" w:eastAsia="Times New Roman" w:hAnsi="Tahoma" w:cs="Tahoma"/>
          <w:color w:val="000000"/>
          <w:sz w:val="24"/>
          <w:szCs w:val="24"/>
          <w:lang w:val="en" w:eastAsia="en-GB"/>
        </w:rPr>
        <w:t xml:space="preserve"> lockdown signal, that all staff can identify with and take immediate action.  This signal must be different to the emergency fire signal.</w:t>
      </w:r>
    </w:p>
    <w:p w14:paraId="63898ABA" w14:textId="41B85446" w:rsidR="00537A9E" w:rsidRPr="00A27024" w:rsidRDefault="00A27024" w:rsidP="00A27024">
      <w:pPr>
        <w:shd w:val="clear" w:color="auto" w:fill="FFFFFF"/>
        <w:spacing w:after="240" w:line="240" w:lineRule="auto"/>
        <w:rPr>
          <w:rFonts w:ascii="Tahoma" w:eastAsia="Times New Roman" w:hAnsi="Tahoma" w:cs="Tahoma"/>
          <w:color w:val="000000"/>
          <w:sz w:val="24"/>
          <w:szCs w:val="24"/>
          <w:lang w:val="en" w:eastAsia="en-GB"/>
        </w:rPr>
      </w:pPr>
      <w:r>
        <w:rPr>
          <w:rFonts w:ascii="Tahoma" w:eastAsia="Times New Roman" w:hAnsi="Tahoma" w:cs="Tahoma"/>
          <w:color w:val="000000"/>
          <w:sz w:val="24"/>
          <w:szCs w:val="24"/>
          <w:lang w:val="en" w:eastAsia="en-GB"/>
        </w:rPr>
        <w:t>L</w:t>
      </w:r>
      <w:r w:rsidR="00FC351E" w:rsidRPr="00C56E69">
        <w:rPr>
          <w:rFonts w:ascii="Tahoma" w:eastAsia="Times New Roman" w:hAnsi="Tahoma" w:cs="Tahoma"/>
          <w:color w:val="000000"/>
          <w:sz w:val="24"/>
          <w:szCs w:val="24"/>
          <w:lang w:val="en" w:eastAsia="en-GB"/>
        </w:rPr>
        <w:t>ockdown of a building or buildings i</w:t>
      </w:r>
      <w:r w:rsidR="002F3338">
        <w:rPr>
          <w:rFonts w:ascii="Tahoma" w:eastAsia="Times New Roman" w:hAnsi="Tahoma" w:cs="Tahoma"/>
          <w:color w:val="000000"/>
          <w:sz w:val="24"/>
          <w:szCs w:val="24"/>
          <w:lang w:val="en" w:eastAsia="en-GB"/>
        </w:rPr>
        <w:t>s</w:t>
      </w:r>
      <w:r w:rsidR="00FC351E" w:rsidRPr="00C56E69">
        <w:rPr>
          <w:rFonts w:ascii="Tahoma" w:eastAsia="Times New Roman" w:hAnsi="Tahoma" w:cs="Tahoma"/>
          <w:color w:val="000000"/>
          <w:sz w:val="24"/>
          <w:szCs w:val="24"/>
          <w:lang w:val="en" w:eastAsia="en-GB"/>
        </w:rPr>
        <w:t xml:space="preserve"> an emergency procedure to secure and protect occupants near an immediate threat.</w:t>
      </w:r>
      <w:r>
        <w:rPr>
          <w:rFonts w:ascii="Tahoma" w:eastAsia="Times New Roman" w:hAnsi="Tahoma" w:cs="Tahoma"/>
          <w:color w:val="000000"/>
          <w:sz w:val="24"/>
          <w:szCs w:val="24"/>
          <w:lang w:val="en" w:eastAsia="en-GB"/>
        </w:rPr>
        <w:t xml:space="preserve"> </w:t>
      </w:r>
      <w:r w:rsidR="00FC351E" w:rsidRPr="00C56E69">
        <w:rPr>
          <w:rFonts w:ascii="Tahoma" w:eastAsia="Times New Roman" w:hAnsi="Tahoma" w:cs="Tahoma"/>
          <w:color w:val="000000"/>
          <w:sz w:val="24"/>
          <w:szCs w:val="24"/>
          <w:lang w:val="en" w:eastAsia="en-GB"/>
        </w:rPr>
        <w:t>By controlling movement in an area, emergency services can contain and handle the situation more effectively.</w:t>
      </w:r>
    </w:p>
    <w:p w14:paraId="2E9BF32A"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Be prepared</w:t>
      </w:r>
    </w:p>
    <w:p w14:paraId="2FCC53D2"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 xml:space="preserve">Risk assess the likelihood of an incident happening in your area i.e. consider your location, are you near a busy tourist attraction, power station, or city centre? </w:t>
      </w:r>
      <w:r w:rsidRPr="00C56E69">
        <w:rPr>
          <w:rFonts w:ascii="MS Gothic" w:eastAsia="MS Gothic" w:hAnsi="MS Gothic" w:cs="MS Gothic" w:hint="eastAsia"/>
          <w:color w:val="000000"/>
          <w:sz w:val="24"/>
          <w:szCs w:val="24"/>
          <w:lang w:val="en" w:eastAsia="en-GB"/>
        </w:rPr>
        <w:t> </w:t>
      </w:r>
    </w:p>
    <w:p w14:paraId="4CB876A8"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lastRenderedPageBreak/>
        <w:t xml:space="preserve">Check your police force website for advice about managing a range of issues that may be prevalent in your area. Make sure you have local police contact numbers clearly displayed for staff to refer to. </w:t>
      </w:r>
      <w:r w:rsidRPr="00C56E69">
        <w:rPr>
          <w:rFonts w:ascii="MS Gothic" w:eastAsia="MS Gothic" w:hAnsi="MS Gothic" w:cs="MS Gothic" w:hint="eastAsia"/>
          <w:color w:val="000000"/>
          <w:sz w:val="24"/>
          <w:szCs w:val="24"/>
          <w:lang w:val="en" w:eastAsia="en-GB"/>
        </w:rPr>
        <w:t> </w:t>
      </w:r>
    </w:p>
    <w:p w14:paraId="5BACDCED" w14:textId="77777777" w:rsidR="00FC351E"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Review your existing emergency procedures and add to them if necessary</w:t>
      </w:r>
      <w:r w:rsidR="00457D4D">
        <w:rPr>
          <w:rFonts w:ascii="Tahoma" w:eastAsia="Times New Roman" w:hAnsi="Tahoma" w:cs="Tahoma"/>
          <w:color w:val="000000"/>
          <w:sz w:val="24"/>
          <w:szCs w:val="24"/>
          <w:lang w:val="en" w:eastAsia="en-GB"/>
        </w:rPr>
        <w:t>.  You should:</w:t>
      </w:r>
    </w:p>
    <w:p w14:paraId="11A45E65" w14:textId="77777777" w:rsidR="00457D4D" w:rsidRPr="00457D4D" w:rsidRDefault="00457D4D" w:rsidP="00457D4D">
      <w:pPr>
        <w:pStyle w:val="ListParagraph"/>
        <w:numPr>
          <w:ilvl w:val="0"/>
          <w:numId w:val="1"/>
        </w:numPr>
        <w:shd w:val="clear" w:color="auto" w:fill="FFFFFF"/>
        <w:spacing w:after="240" w:line="240" w:lineRule="auto"/>
        <w:rPr>
          <w:rFonts w:ascii="Tahoma" w:eastAsia="Times New Roman" w:hAnsi="Tahoma" w:cs="Tahoma"/>
          <w:color w:val="000000"/>
          <w:sz w:val="24"/>
          <w:szCs w:val="24"/>
          <w:lang w:val="en" w:eastAsia="en-GB"/>
        </w:rPr>
      </w:pPr>
      <w:r>
        <w:rPr>
          <w:rFonts w:ascii="Tahoma" w:eastAsia="Times New Roman" w:hAnsi="Tahoma" w:cs="Tahoma"/>
          <w:color w:val="000000"/>
          <w:sz w:val="24"/>
          <w:szCs w:val="24"/>
          <w:lang w:val="en" w:eastAsia="en-GB"/>
        </w:rPr>
        <w:t>Follow a</w:t>
      </w:r>
      <w:r w:rsidRPr="00457D4D">
        <w:rPr>
          <w:rFonts w:ascii="Tahoma" w:eastAsia="Times New Roman" w:hAnsi="Tahoma" w:cs="Tahoma"/>
          <w:color w:val="000000"/>
          <w:sz w:val="24"/>
          <w:szCs w:val="24"/>
          <w:lang w:val="en" w:eastAsia="en-GB"/>
        </w:rPr>
        <w:t>ny advice for managing emergency situations issued by your Local Authority.</w:t>
      </w:r>
    </w:p>
    <w:p w14:paraId="69C60A8D" w14:textId="77777777" w:rsidR="00457D4D" w:rsidRDefault="00FC351E" w:rsidP="00FC351E">
      <w:pPr>
        <w:pStyle w:val="ListParagraph"/>
        <w:numPr>
          <w:ilvl w:val="0"/>
          <w:numId w:val="1"/>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Share information with parents to advise them of the actions you will take in the event of a ‘lockdown’ and what they should do.</w:t>
      </w:r>
    </w:p>
    <w:p w14:paraId="6D8FB676" w14:textId="77777777" w:rsidR="00457D4D" w:rsidRDefault="00FC351E" w:rsidP="00FC351E">
      <w:pPr>
        <w:pStyle w:val="ListParagraph"/>
        <w:numPr>
          <w:ilvl w:val="0"/>
          <w:numId w:val="1"/>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Make sure all staff are aware of their role during ‘lockdown’.</w:t>
      </w:r>
    </w:p>
    <w:p w14:paraId="3D57B4A5" w14:textId="77777777" w:rsidR="00FC351E" w:rsidRPr="00457D4D" w:rsidRDefault="00FC351E" w:rsidP="00FC351E">
      <w:pPr>
        <w:pStyle w:val="ListParagraph"/>
        <w:numPr>
          <w:ilvl w:val="0"/>
          <w:numId w:val="1"/>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Consider the wording of a text or phone message that will be issued to all parents as soon as lockdown is </w:t>
      </w:r>
      <w:r w:rsidR="00171589" w:rsidRPr="00457D4D">
        <w:rPr>
          <w:rFonts w:ascii="Tahoma" w:eastAsia="Times New Roman" w:hAnsi="Tahoma" w:cs="Tahoma"/>
          <w:color w:val="000000"/>
          <w:sz w:val="24"/>
          <w:szCs w:val="24"/>
          <w:lang w:val="en" w:eastAsia="en-GB"/>
        </w:rPr>
        <w:t>announced,</w:t>
      </w:r>
      <w:r w:rsidRPr="00457D4D">
        <w:rPr>
          <w:rFonts w:ascii="Tahoma" w:eastAsia="Times New Roman" w:hAnsi="Tahoma" w:cs="Tahoma"/>
          <w:color w:val="000000"/>
          <w:sz w:val="24"/>
          <w:szCs w:val="24"/>
          <w:lang w:val="en" w:eastAsia="en-GB"/>
        </w:rPr>
        <w:t xml:space="preserve"> and you are sure the situation is not a false alarm.</w:t>
      </w:r>
    </w:p>
    <w:p w14:paraId="68B9E772" w14:textId="77777777" w:rsidR="00537A9E" w:rsidRDefault="00537A9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p>
    <w:p w14:paraId="3EF0E186"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Suggested wording for message to parents:</w:t>
      </w:r>
    </w:p>
    <w:p w14:paraId="3A0894BE"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i/>
          <w:iCs/>
          <w:color w:val="000000"/>
          <w:sz w:val="24"/>
          <w:szCs w:val="24"/>
          <w:lang w:val="en" w:eastAsia="en-GB"/>
        </w:rPr>
        <w:t>Due to an incident we have been advised by the emergency services to secure the premises and stay put until we are given the ‘all clear’. Please do not attempt to collect your child until it is safe to do so. We will let you know as soon as we are able when that is likely to be.</w:t>
      </w:r>
    </w:p>
    <w:p w14:paraId="763F064D" w14:textId="77777777" w:rsidR="00457D4D" w:rsidRPr="00457D4D" w:rsidRDefault="00FC351E" w:rsidP="00457D4D">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i/>
          <w:iCs/>
          <w:color w:val="000000"/>
          <w:sz w:val="24"/>
          <w:szCs w:val="24"/>
          <w:lang w:val="en" w:eastAsia="en-GB"/>
        </w:rPr>
        <w:t xml:space="preserve">In the </w:t>
      </w:r>
      <w:r w:rsidR="00C82E9C" w:rsidRPr="00C56E69">
        <w:rPr>
          <w:rFonts w:ascii="Tahoma" w:eastAsia="Times New Roman" w:hAnsi="Tahoma" w:cs="Tahoma"/>
          <w:i/>
          <w:iCs/>
          <w:color w:val="000000"/>
          <w:sz w:val="24"/>
          <w:szCs w:val="24"/>
          <w:lang w:val="en" w:eastAsia="en-GB"/>
        </w:rPr>
        <w:t>meantime,</w:t>
      </w:r>
      <w:r w:rsidRPr="00C56E69">
        <w:rPr>
          <w:rFonts w:ascii="Tahoma" w:eastAsia="Times New Roman" w:hAnsi="Tahoma" w:cs="Tahoma"/>
          <w:i/>
          <w:iCs/>
          <w:color w:val="000000"/>
          <w:sz w:val="24"/>
          <w:szCs w:val="24"/>
          <w:lang w:val="en" w:eastAsia="en-GB"/>
        </w:rPr>
        <w:t xml:space="preserve"> we need to keep our telephone lines clear and would appreciate your cooperation in not calling unless it is </w:t>
      </w:r>
      <w:proofErr w:type="gramStart"/>
      <w:r w:rsidRPr="00C56E69">
        <w:rPr>
          <w:rFonts w:ascii="Tahoma" w:eastAsia="Times New Roman" w:hAnsi="Tahoma" w:cs="Tahoma"/>
          <w:i/>
          <w:iCs/>
          <w:color w:val="000000"/>
          <w:sz w:val="24"/>
          <w:szCs w:val="24"/>
          <w:lang w:val="en" w:eastAsia="en-GB"/>
        </w:rPr>
        <w:t>absolutely vital</w:t>
      </w:r>
      <w:proofErr w:type="gramEnd"/>
      <w:r w:rsidRPr="00C56E69">
        <w:rPr>
          <w:rFonts w:ascii="Tahoma" w:eastAsia="Times New Roman" w:hAnsi="Tahoma" w:cs="Tahoma"/>
          <w:i/>
          <w:iCs/>
          <w:color w:val="000000"/>
          <w:sz w:val="24"/>
          <w:szCs w:val="24"/>
          <w:lang w:val="en" w:eastAsia="en-GB"/>
        </w:rPr>
        <w:t xml:space="preserve"> that you speak to us.</w:t>
      </w:r>
    </w:p>
    <w:p w14:paraId="6AE1AA89" w14:textId="77777777" w:rsidR="00537A9E" w:rsidRDefault="00537A9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p>
    <w:p w14:paraId="6E583FA1"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Lockdown procedures</w:t>
      </w:r>
    </w:p>
    <w:p w14:paraId="4A8DF90D"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If an emergency happens the setting manager must act quickly to assess the likelihood of immediate danger. In most cases the assumption should be that it is safer to stay put and place the setting into ‘lockdown’ until the emergency services arrive.</w:t>
      </w:r>
    </w:p>
    <w:p w14:paraId="43984169" w14:textId="77777777" w:rsidR="00457D4D"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 xml:space="preserve">As soon as the emergency services arrive it is essential staff comply with instructions </w:t>
      </w:r>
      <w:r w:rsidR="002F3338">
        <w:rPr>
          <w:rFonts w:ascii="Tahoma" w:eastAsia="Times New Roman" w:hAnsi="Tahoma" w:cs="Tahoma"/>
          <w:color w:val="000000"/>
          <w:sz w:val="24"/>
          <w:szCs w:val="24"/>
          <w:lang w:val="en" w:eastAsia="en-GB"/>
        </w:rPr>
        <w:t>given</w:t>
      </w:r>
      <w:r w:rsidRPr="00C56E69">
        <w:rPr>
          <w:rFonts w:ascii="Tahoma" w:eastAsia="Times New Roman" w:hAnsi="Tahoma" w:cs="Tahoma"/>
          <w:color w:val="000000"/>
          <w:sz w:val="24"/>
          <w:szCs w:val="24"/>
          <w:lang w:val="en" w:eastAsia="en-GB"/>
        </w:rPr>
        <w:t>.</w:t>
      </w:r>
    </w:p>
    <w:p w14:paraId="4312433E" w14:textId="77777777" w:rsidR="00537A9E" w:rsidRDefault="00537A9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p>
    <w:p w14:paraId="2EAA8328"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Upon alert to lockdown</w:t>
      </w:r>
      <w:r w:rsidR="00457D4D">
        <w:rPr>
          <w:rFonts w:ascii="Tahoma" w:eastAsia="Times New Roman" w:hAnsi="Tahoma" w:cs="Tahoma"/>
          <w:b/>
          <w:bCs/>
          <w:color w:val="000000"/>
          <w:sz w:val="24"/>
          <w:szCs w:val="24"/>
          <w:lang w:val="en" w:eastAsia="en-GB"/>
        </w:rPr>
        <w:t>:</w:t>
      </w:r>
    </w:p>
    <w:p w14:paraId="5E766301"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Stay calm.</w:t>
      </w:r>
    </w:p>
    <w:p w14:paraId="7EC11685"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Ensure staff and children stay in their designated areas. Stay in the room you are working in, secure all doors and windows and await further instructions. </w:t>
      </w:r>
      <w:r w:rsidRPr="00457D4D">
        <w:rPr>
          <w:rFonts w:ascii="MS Gothic" w:eastAsia="MS Gothic" w:hAnsi="MS Gothic" w:cs="MS Gothic" w:hint="eastAsia"/>
          <w:color w:val="000000"/>
          <w:sz w:val="24"/>
          <w:szCs w:val="24"/>
          <w:lang w:val="en" w:eastAsia="en-GB"/>
        </w:rPr>
        <w:t> </w:t>
      </w:r>
    </w:p>
    <w:p w14:paraId="5089E181"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lastRenderedPageBreak/>
        <w:t xml:space="preserve">Close curtains and blinds where possible. </w:t>
      </w:r>
      <w:r w:rsidRPr="00457D4D">
        <w:rPr>
          <w:rFonts w:ascii="MS Gothic" w:eastAsia="MS Gothic" w:hAnsi="MS Gothic" w:cs="MS Gothic" w:hint="eastAsia"/>
          <w:color w:val="000000"/>
          <w:sz w:val="24"/>
          <w:szCs w:val="24"/>
          <w:lang w:val="en" w:eastAsia="en-GB"/>
        </w:rPr>
        <w:t> </w:t>
      </w:r>
    </w:p>
    <w:p w14:paraId="549CEF00"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Stay away from windows and doors. </w:t>
      </w:r>
      <w:r w:rsidRPr="00457D4D">
        <w:rPr>
          <w:rFonts w:ascii="MS Gothic" w:eastAsia="MS Gothic" w:hAnsi="MS Gothic" w:cs="MS Gothic" w:hint="eastAsia"/>
          <w:color w:val="000000"/>
          <w:sz w:val="24"/>
          <w:szCs w:val="24"/>
          <w:lang w:val="en" w:eastAsia="en-GB"/>
        </w:rPr>
        <w:t> </w:t>
      </w:r>
    </w:p>
    <w:p w14:paraId="2389A460"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Stay low and keep </w:t>
      </w:r>
      <w:r w:rsidR="00457D4D">
        <w:rPr>
          <w:rFonts w:ascii="Tahoma" w:eastAsia="Times New Roman" w:hAnsi="Tahoma" w:cs="Tahoma"/>
          <w:color w:val="000000"/>
          <w:sz w:val="24"/>
          <w:szCs w:val="24"/>
          <w:lang w:val="en" w:eastAsia="en-GB"/>
        </w:rPr>
        <w:t xml:space="preserve">others </w:t>
      </w:r>
      <w:r w:rsidRPr="00457D4D">
        <w:rPr>
          <w:rFonts w:ascii="Tahoma" w:eastAsia="Times New Roman" w:hAnsi="Tahoma" w:cs="Tahoma"/>
          <w:color w:val="000000"/>
          <w:sz w:val="24"/>
          <w:szCs w:val="24"/>
          <w:lang w:val="en" w:eastAsia="en-GB"/>
        </w:rPr>
        <w:t xml:space="preserve">calm, it might be an idea to rehearse this with children in an age appropriate way, in the same way that you would rehearse fire evacuation. </w:t>
      </w:r>
      <w:r w:rsidRPr="00457D4D">
        <w:rPr>
          <w:rFonts w:ascii="MS Gothic" w:eastAsia="MS Gothic" w:hAnsi="MS Gothic" w:cs="MS Gothic" w:hint="eastAsia"/>
          <w:color w:val="000000"/>
          <w:sz w:val="24"/>
          <w:szCs w:val="24"/>
          <w:lang w:val="en" w:eastAsia="en-GB"/>
        </w:rPr>
        <w:t> </w:t>
      </w:r>
      <w:r w:rsidRPr="00457D4D">
        <w:rPr>
          <w:rFonts w:ascii="Tahoma" w:eastAsia="Times New Roman" w:hAnsi="Tahoma" w:cs="Tahoma"/>
          <w:color w:val="000000"/>
          <w:sz w:val="24"/>
          <w:szCs w:val="24"/>
          <w:lang w:val="en" w:eastAsia="en-GB"/>
        </w:rPr>
        <w:t xml:space="preserve">Lock-down </w:t>
      </w:r>
      <w:r w:rsidR="00457D4D">
        <w:rPr>
          <w:rFonts w:ascii="Tahoma" w:eastAsia="Times New Roman" w:hAnsi="Tahoma" w:cs="Tahoma"/>
          <w:color w:val="000000"/>
          <w:sz w:val="24"/>
          <w:szCs w:val="24"/>
          <w:lang w:val="en" w:eastAsia="en-GB"/>
        </w:rPr>
        <w:t>should</w:t>
      </w:r>
      <w:r w:rsidRPr="00457D4D">
        <w:rPr>
          <w:rFonts w:ascii="Tahoma" w:eastAsia="Times New Roman" w:hAnsi="Tahoma" w:cs="Tahoma"/>
          <w:color w:val="000000"/>
          <w:sz w:val="24"/>
          <w:szCs w:val="24"/>
          <w:lang w:val="en" w:eastAsia="en-GB"/>
        </w:rPr>
        <w:t xml:space="preserve"> be rehearsed and recorded termly.</w:t>
      </w:r>
    </w:p>
    <w:p w14:paraId="7273B463"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Tune into a local TV or radio station for more information.</w:t>
      </w:r>
    </w:p>
    <w:p w14:paraId="5BDC3F09"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Do NOT make non-essential calls on mobile phones or landlines. </w:t>
      </w:r>
      <w:r w:rsidRPr="00457D4D">
        <w:rPr>
          <w:rFonts w:ascii="MS Gothic" w:eastAsia="MS Gothic" w:hAnsi="MS Gothic" w:cs="MS Gothic" w:hint="eastAsia"/>
          <w:color w:val="000000"/>
          <w:sz w:val="24"/>
          <w:szCs w:val="24"/>
          <w:lang w:val="en" w:eastAsia="en-GB"/>
        </w:rPr>
        <w:t> </w:t>
      </w:r>
    </w:p>
    <w:p w14:paraId="2B6B2CE3" w14:textId="77777777" w:rsidR="00FC351E" w:rsidRPr="00457D4D" w:rsidRDefault="00FC351E" w:rsidP="00457D4D">
      <w:pPr>
        <w:pStyle w:val="ListParagraph"/>
        <w:numPr>
          <w:ilvl w:val="0"/>
          <w:numId w:val="2"/>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If the fire alarm is activated, remain where you are and await further instructions from emergency services unless the fire is in your area. In which case, move to the next room/area, following your usual fire procedures.</w:t>
      </w:r>
    </w:p>
    <w:p w14:paraId="49A5DA87" w14:textId="77777777" w:rsidR="00457D4D" w:rsidRDefault="00457D4D"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p>
    <w:p w14:paraId="7ABD539E"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Be alert</w:t>
      </w:r>
      <w:r w:rsidR="00457D4D">
        <w:rPr>
          <w:rFonts w:ascii="Tahoma" w:eastAsia="Times New Roman" w:hAnsi="Tahoma" w:cs="Tahoma"/>
          <w:b/>
          <w:bCs/>
          <w:color w:val="000000"/>
          <w:sz w:val="24"/>
          <w:szCs w:val="24"/>
          <w:lang w:val="en" w:eastAsia="en-GB"/>
        </w:rPr>
        <w:t>:</w:t>
      </w:r>
    </w:p>
    <w:p w14:paraId="4C3DC7CA" w14:textId="77777777" w:rsidR="00FC351E" w:rsidRPr="00457D4D" w:rsidRDefault="00FC351E" w:rsidP="00457D4D">
      <w:pPr>
        <w:pStyle w:val="ListParagraph"/>
        <w:numPr>
          <w:ilvl w:val="0"/>
          <w:numId w:val="3"/>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Do NOT open the door once it has been secured until you are officially advised ‘all clear’ or are certain it is emergency services at the door. This is another element of your ‘lockdown’ procedure that can be practised in an age-appropriate way with the children to avoid them becoming anxious when staff do not respond to the doorbell in the usual way. </w:t>
      </w:r>
      <w:r w:rsidRPr="00457D4D">
        <w:rPr>
          <w:rFonts w:ascii="MS Gothic" w:eastAsia="MS Gothic" w:hAnsi="MS Gothic" w:cs="MS Gothic" w:hint="eastAsia"/>
          <w:color w:val="000000"/>
          <w:sz w:val="24"/>
          <w:szCs w:val="24"/>
          <w:lang w:val="en" w:eastAsia="en-GB"/>
        </w:rPr>
        <w:t> </w:t>
      </w:r>
    </w:p>
    <w:p w14:paraId="79265FBB" w14:textId="77777777" w:rsidR="00FC351E" w:rsidRPr="00457D4D" w:rsidRDefault="00FC351E" w:rsidP="00457D4D">
      <w:pPr>
        <w:pStyle w:val="ListParagraph"/>
        <w:numPr>
          <w:ilvl w:val="0"/>
          <w:numId w:val="3"/>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Do NOT travel down long corridors. </w:t>
      </w:r>
      <w:r w:rsidRPr="00457D4D">
        <w:rPr>
          <w:rFonts w:ascii="MS Gothic" w:eastAsia="MS Gothic" w:hAnsi="MS Gothic" w:cs="MS Gothic" w:hint="eastAsia"/>
          <w:color w:val="000000"/>
          <w:sz w:val="24"/>
          <w:szCs w:val="24"/>
          <w:lang w:val="en" w:eastAsia="en-GB"/>
        </w:rPr>
        <w:t> </w:t>
      </w:r>
    </w:p>
    <w:p w14:paraId="5033707C" w14:textId="77777777" w:rsidR="00FC351E" w:rsidRPr="00457D4D" w:rsidRDefault="00FC351E" w:rsidP="00457D4D">
      <w:pPr>
        <w:pStyle w:val="ListParagraph"/>
        <w:numPr>
          <w:ilvl w:val="0"/>
          <w:numId w:val="3"/>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Do NOT assemble in large open areas. </w:t>
      </w:r>
      <w:r w:rsidRPr="00457D4D">
        <w:rPr>
          <w:rFonts w:ascii="MS Gothic" w:eastAsia="MS Gothic" w:hAnsi="MS Gothic" w:cs="MS Gothic" w:hint="eastAsia"/>
          <w:color w:val="000000"/>
          <w:sz w:val="24"/>
          <w:szCs w:val="24"/>
          <w:lang w:val="en" w:eastAsia="en-GB"/>
        </w:rPr>
        <w:t> </w:t>
      </w:r>
    </w:p>
    <w:p w14:paraId="606F2015" w14:textId="77777777" w:rsidR="00FC351E" w:rsidRPr="00457D4D" w:rsidRDefault="00FC351E" w:rsidP="00457D4D">
      <w:pPr>
        <w:pStyle w:val="ListParagraph"/>
        <w:numPr>
          <w:ilvl w:val="0"/>
          <w:numId w:val="3"/>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Do NOT call 999 again unless you have immediate concern for your safety, the safety of others, or feel you have critical information.</w:t>
      </w:r>
    </w:p>
    <w:p w14:paraId="222EBA12" w14:textId="77777777" w:rsidR="00537A9E" w:rsidRDefault="00537A9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p>
    <w:p w14:paraId="75A5025A"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Following the lockdown</w:t>
      </w:r>
    </w:p>
    <w:p w14:paraId="56583147" w14:textId="77777777" w:rsidR="00FC351E" w:rsidRPr="00457D4D" w:rsidRDefault="00FC351E" w:rsidP="00457D4D">
      <w:pPr>
        <w:pStyle w:val="ListParagraph"/>
        <w:numPr>
          <w:ilvl w:val="0"/>
          <w:numId w:val="4"/>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Co-operate with the emergency services to help in an orderly evacuation.</w:t>
      </w:r>
      <w:r w:rsidRPr="00457D4D">
        <w:rPr>
          <w:rFonts w:ascii="MS Gothic" w:eastAsia="MS Gothic" w:hAnsi="MS Gothic" w:cs="MS Gothic" w:hint="eastAsia"/>
          <w:color w:val="000000"/>
          <w:sz w:val="24"/>
          <w:szCs w:val="24"/>
          <w:lang w:val="en" w:eastAsia="en-GB"/>
        </w:rPr>
        <w:t> </w:t>
      </w:r>
    </w:p>
    <w:p w14:paraId="106750EE" w14:textId="77777777" w:rsidR="00FC351E" w:rsidRPr="00457D4D" w:rsidRDefault="00FC351E" w:rsidP="00457D4D">
      <w:pPr>
        <w:pStyle w:val="ListParagraph"/>
        <w:numPr>
          <w:ilvl w:val="0"/>
          <w:numId w:val="4"/>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Ensure you have the Register and children’s details with you. </w:t>
      </w:r>
      <w:r w:rsidRPr="00457D4D">
        <w:rPr>
          <w:rFonts w:ascii="MS Gothic" w:eastAsia="MS Gothic" w:hAnsi="MS Gothic" w:cs="MS Gothic" w:hint="eastAsia"/>
          <w:color w:val="000000"/>
          <w:sz w:val="24"/>
          <w:szCs w:val="24"/>
          <w:lang w:val="en" w:eastAsia="en-GB"/>
        </w:rPr>
        <w:t> </w:t>
      </w:r>
    </w:p>
    <w:p w14:paraId="66986FA8" w14:textId="77777777" w:rsidR="00457D4D" w:rsidRDefault="00FC351E" w:rsidP="00457D4D">
      <w:pPr>
        <w:pStyle w:val="ListParagraph"/>
        <w:numPr>
          <w:ilvl w:val="0"/>
          <w:numId w:val="4"/>
        </w:numPr>
        <w:shd w:val="clear" w:color="auto" w:fill="FFFFFF"/>
        <w:spacing w:after="240" w:line="240" w:lineRule="auto"/>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Any staff or children who have witnessed an attack or incident will need to tell the police what they saw. </w:t>
      </w:r>
    </w:p>
    <w:p w14:paraId="01007EE4" w14:textId="77777777" w:rsidR="00FC351E" w:rsidRPr="00457D4D" w:rsidRDefault="00FC351E" w:rsidP="00457D4D">
      <w:pPr>
        <w:pStyle w:val="ListParagraph"/>
        <w:shd w:val="clear" w:color="auto" w:fill="FFFFFF"/>
        <w:spacing w:after="240" w:line="240" w:lineRule="auto"/>
        <w:jc w:val="center"/>
        <w:rPr>
          <w:rFonts w:ascii="Tahoma" w:eastAsia="Times New Roman" w:hAnsi="Tahoma" w:cs="Tahoma"/>
          <w:color w:val="000000"/>
          <w:sz w:val="24"/>
          <w:szCs w:val="24"/>
          <w:lang w:val="en" w:eastAsia="en-GB"/>
        </w:rPr>
      </w:pPr>
      <w:r w:rsidRPr="00457D4D">
        <w:rPr>
          <w:rFonts w:ascii="MS Gothic" w:eastAsia="MS Gothic" w:hAnsi="MS Gothic" w:cs="MS Gothic" w:hint="eastAsia"/>
          <w:color w:val="000000"/>
          <w:sz w:val="24"/>
          <w:szCs w:val="24"/>
          <w:lang w:val="en" w:eastAsia="en-GB"/>
        </w:rPr>
        <w:t> </w:t>
      </w:r>
    </w:p>
    <w:p w14:paraId="0B1091CD" w14:textId="77777777" w:rsidR="00FC351E" w:rsidRPr="00457D4D" w:rsidRDefault="00FC351E" w:rsidP="00457D4D">
      <w:pPr>
        <w:pStyle w:val="ListParagraph"/>
        <w:shd w:val="clear" w:color="auto" w:fill="FFFFFF"/>
        <w:spacing w:after="240" w:line="240" w:lineRule="auto"/>
        <w:jc w:val="center"/>
        <w:rPr>
          <w:rFonts w:ascii="Tahoma" w:eastAsia="Times New Roman" w:hAnsi="Tahoma" w:cs="Tahoma"/>
          <w:color w:val="000000"/>
          <w:sz w:val="24"/>
          <w:szCs w:val="24"/>
          <w:lang w:val="en" w:eastAsia="en-GB"/>
        </w:rPr>
      </w:pPr>
      <w:r w:rsidRPr="00457D4D">
        <w:rPr>
          <w:rFonts w:ascii="Tahoma" w:eastAsia="Times New Roman" w:hAnsi="Tahoma" w:cs="Tahoma"/>
          <w:color w:val="000000"/>
          <w:sz w:val="24"/>
          <w:szCs w:val="24"/>
          <w:lang w:val="en" w:eastAsia="en-GB"/>
        </w:rPr>
        <w:t xml:space="preserve">The police may require other individuals to remain available for questioning. </w:t>
      </w:r>
      <w:r w:rsidRPr="00457D4D">
        <w:rPr>
          <w:rFonts w:ascii="MS Gothic" w:eastAsia="MS Gothic" w:hAnsi="MS Gothic" w:cs="MS Gothic" w:hint="eastAsia"/>
          <w:color w:val="000000"/>
          <w:sz w:val="24"/>
          <w:szCs w:val="24"/>
          <w:lang w:val="en" w:eastAsia="en-GB"/>
        </w:rPr>
        <w:t> </w:t>
      </w:r>
    </w:p>
    <w:p w14:paraId="15B615F5" w14:textId="77777777" w:rsidR="00537A9E" w:rsidRDefault="00537A9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p>
    <w:p w14:paraId="057504A1"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 xml:space="preserve">Managing parents </w:t>
      </w:r>
      <w:r w:rsidRPr="00C56E69">
        <w:rPr>
          <w:rFonts w:ascii="MS Gothic" w:eastAsia="MS Gothic" w:hAnsi="MS Gothic" w:cs="MS Gothic" w:hint="eastAsia"/>
          <w:b/>
          <w:bCs/>
          <w:color w:val="000000"/>
          <w:sz w:val="24"/>
          <w:szCs w:val="24"/>
          <w:lang w:val="en" w:eastAsia="en-GB"/>
        </w:rPr>
        <w:t> </w:t>
      </w:r>
    </w:p>
    <w:p w14:paraId="753F3B30"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In the event of an incident it is inevitable parents will want to come to the setting and collect their children immediately.</w:t>
      </w:r>
    </w:p>
    <w:p w14:paraId="15CE8675"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They must be discouraged from doing so, until the emergency services give the all clear.</w:t>
      </w:r>
    </w:p>
    <w:p w14:paraId="2F08E27D"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lastRenderedPageBreak/>
        <w:t>Even then, depending on the severity and type of incident, children may need to be checked by medical teams or questioned by the police.</w:t>
      </w:r>
    </w:p>
    <w:p w14:paraId="02E5A0CB" w14:textId="77777777" w:rsidR="00FC351E" w:rsidRPr="00C56E69" w:rsidRDefault="00CE153A" w:rsidP="00FC351E">
      <w:pPr>
        <w:shd w:val="clear" w:color="auto" w:fill="FFFFFF"/>
        <w:spacing w:after="240" w:line="240" w:lineRule="auto"/>
        <w:rPr>
          <w:rFonts w:ascii="Tahoma" w:eastAsia="Times New Roman" w:hAnsi="Tahoma" w:cs="Tahoma"/>
          <w:color w:val="000000"/>
          <w:sz w:val="24"/>
          <w:szCs w:val="24"/>
          <w:lang w:val="en" w:eastAsia="en-GB"/>
        </w:rPr>
      </w:pPr>
      <w:r w:rsidRPr="00CE153A">
        <w:rPr>
          <w:rFonts w:ascii="Tahoma" w:eastAsia="Times New Roman" w:hAnsi="Tahoma" w:cs="Tahoma"/>
          <w:b/>
          <w:color w:val="000000"/>
          <w:sz w:val="24"/>
          <w:szCs w:val="24"/>
          <w:lang w:val="en" w:eastAsia="en-GB"/>
        </w:rPr>
        <w:t>Make</w:t>
      </w:r>
      <w:r w:rsidR="00FC351E" w:rsidRPr="00CE153A">
        <w:rPr>
          <w:rFonts w:ascii="Tahoma" w:eastAsia="Times New Roman" w:hAnsi="Tahoma" w:cs="Tahoma"/>
          <w:b/>
          <w:color w:val="000000"/>
          <w:sz w:val="24"/>
          <w:szCs w:val="24"/>
          <w:lang w:val="en" w:eastAsia="en-GB"/>
        </w:rPr>
        <w:t xml:space="preserve"> </w:t>
      </w:r>
      <w:r>
        <w:rPr>
          <w:rFonts w:ascii="Tahoma" w:eastAsia="Times New Roman" w:hAnsi="Tahoma" w:cs="Tahoma"/>
          <w:b/>
          <w:color w:val="000000"/>
          <w:sz w:val="24"/>
          <w:szCs w:val="24"/>
          <w:lang w:val="en" w:eastAsia="en-GB"/>
        </w:rPr>
        <w:t xml:space="preserve">it </w:t>
      </w:r>
      <w:r w:rsidR="00FC351E" w:rsidRPr="00CE153A">
        <w:rPr>
          <w:rFonts w:ascii="Tahoma" w:eastAsia="Times New Roman" w:hAnsi="Tahoma" w:cs="Tahoma"/>
          <w:b/>
          <w:color w:val="000000"/>
          <w:sz w:val="24"/>
          <w:szCs w:val="24"/>
          <w:lang w:val="en" w:eastAsia="en-GB"/>
        </w:rPr>
        <w:t>clear to parents that you will be acting on the advice of the emergency services</w:t>
      </w:r>
      <w:r>
        <w:rPr>
          <w:rFonts w:ascii="Tahoma" w:eastAsia="Times New Roman" w:hAnsi="Tahoma" w:cs="Tahoma"/>
          <w:b/>
          <w:color w:val="000000"/>
          <w:sz w:val="24"/>
          <w:szCs w:val="24"/>
          <w:lang w:val="en" w:eastAsia="en-GB"/>
        </w:rPr>
        <w:t xml:space="preserve"> and that they should also.</w:t>
      </w:r>
      <w:r w:rsidR="00FC351E" w:rsidRPr="00C56E69">
        <w:rPr>
          <w:rFonts w:ascii="Tahoma" w:eastAsia="Times New Roman" w:hAnsi="Tahoma" w:cs="Tahoma"/>
          <w:color w:val="000000"/>
          <w:sz w:val="24"/>
          <w:szCs w:val="24"/>
          <w:lang w:val="en" w:eastAsia="en-GB"/>
        </w:rPr>
        <w:t xml:space="preserve"> </w:t>
      </w:r>
      <w:r w:rsidR="00FC351E" w:rsidRPr="00C56E69">
        <w:rPr>
          <w:rFonts w:ascii="MS Gothic" w:eastAsia="MS Gothic" w:hAnsi="MS Gothic" w:cs="MS Gothic" w:hint="eastAsia"/>
          <w:color w:val="000000"/>
          <w:sz w:val="24"/>
          <w:szCs w:val="24"/>
          <w:lang w:val="en" w:eastAsia="en-GB"/>
        </w:rPr>
        <w:t> </w:t>
      </w:r>
    </w:p>
    <w:p w14:paraId="3E5634E2" w14:textId="77777777" w:rsidR="00FC351E" w:rsidRPr="00C56E69" w:rsidRDefault="00C56E69" w:rsidP="00FC351E">
      <w:pPr>
        <w:shd w:val="clear" w:color="auto" w:fill="FFFFFF"/>
        <w:spacing w:after="240" w:line="240" w:lineRule="auto"/>
        <w:rPr>
          <w:rFonts w:ascii="Tahoma" w:eastAsia="Times New Roman" w:hAnsi="Tahoma" w:cs="Tahoma"/>
          <w:color w:val="000000"/>
          <w:sz w:val="24"/>
          <w:szCs w:val="24"/>
          <w:lang w:val="en" w:eastAsia="en-GB"/>
        </w:rPr>
      </w:pPr>
      <w:r>
        <w:rPr>
          <w:rFonts w:ascii="Tahoma" w:eastAsia="Times New Roman" w:hAnsi="Tahoma" w:cs="Tahoma"/>
          <w:color w:val="000000"/>
          <w:sz w:val="24"/>
          <w:szCs w:val="24"/>
          <w:lang w:val="en" w:eastAsia="en-GB"/>
        </w:rPr>
        <w:t xml:space="preserve">Giving </w:t>
      </w:r>
      <w:r w:rsidR="00FC351E" w:rsidRPr="00C56E69">
        <w:rPr>
          <w:rFonts w:ascii="Tahoma" w:eastAsia="Times New Roman" w:hAnsi="Tahoma" w:cs="Tahoma"/>
          <w:color w:val="000000"/>
          <w:sz w:val="24"/>
          <w:szCs w:val="24"/>
          <w:lang w:val="en" w:eastAsia="en-GB"/>
        </w:rPr>
        <w:t xml:space="preserve">information to parents during ‘lockdown’, you should use the existing systems you have in place for sending group messages, such as social media, text, emails. Discourage parents from ringing you directly for further updates during ‘lockdown’; it will be vital your phone lines </w:t>
      </w:r>
      <w:bookmarkStart w:id="0" w:name="_GoBack"/>
      <w:bookmarkEnd w:id="0"/>
      <w:r w:rsidR="00FC351E" w:rsidRPr="00C56E69">
        <w:rPr>
          <w:rFonts w:ascii="Tahoma" w:eastAsia="Times New Roman" w:hAnsi="Tahoma" w:cs="Tahoma"/>
          <w:color w:val="000000"/>
          <w:sz w:val="24"/>
          <w:szCs w:val="24"/>
          <w:lang w:val="en" w:eastAsia="en-GB"/>
        </w:rPr>
        <w:t xml:space="preserve">remain clear. </w:t>
      </w:r>
      <w:r w:rsidR="00FC351E" w:rsidRPr="00C56E69">
        <w:rPr>
          <w:rFonts w:ascii="MS Gothic" w:eastAsia="MS Gothic" w:hAnsi="MS Gothic" w:cs="MS Gothic" w:hint="eastAsia"/>
          <w:color w:val="000000"/>
          <w:sz w:val="24"/>
          <w:szCs w:val="24"/>
          <w:lang w:val="en" w:eastAsia="en-GB"/>
        </w:rPr>
        <w:t> </w:t>
      </w:r>
    </w:p>
    <w:p w14:paraId="0C37913B" w14:textId="77777777" w:rsidR="00CE153A" w:rsidRDefault="00CE153A"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p>
    <w:p w14:paraId="4ACB47B8" w14:textId="77777777" w:rsidR="00FC351E" w:rsidRPr="00C56E69" w:rsidRDefault="00FC351E" w:rsidP="00FC351E">
      <w:pPr>
        <w:shd w:val="clear" w:color="auto" w:fill="FFFFFF"/>
        <w:spacing w:before="319" w:after="319" w:line="240" w:lineRule="auto"/>
        <w:outlineLvl w:val="4"/>
        <w:rPr>
          <w:rFonts w:ascii="Tahoma" w:eastAsia="Times New Roman" w:hAnsi="Tahoma" w:cs="Tahoma"/>
          <w:b/>
          <w:bCs/>
          <w:color w:val="000000"/>
          <w:sz w:val="24"/>
          <w:szCs w:val="24"/>
          <w:lang w:val="en" w:eastAsia="en-GB"/>
        </w:rPr>
      </w:pPr>
      <w:r w:rsidRPr="00C56E69">
        <w:rPr>
          <w:rFonts w:ascii="Tahoma" w:eastAsia="Times New Roman" w:hAnsi="Tahoma" w:cs="Tahoma"/>
          <w:b/>
          <w:bCs/>
          <w:color w:val="000000"/>
          <w:sz w:val="24"/>
          <w:szCs w:val="24"/>
          <w:lang w:val="en" w:eastAsia="en-GB"/>
        </w:rPr>
        <w:t>Threat levels</w:t>
      </w:r>
    </w:p>
    <w:p w14:paraId="738B3C07"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Threat levels are designed to give a broad indication of the likelihood of a terrorist attack.</w:t>
      </w:r>
      <w:r w:rsidR="0021498B">
        <w:rPr>
          <w:rFonts w:ascii="Tahoma" w:eastAsia="Times New Roman" w:hAnsi="Tahoma" w:cs="Tahoma"/>
          <w:color w:val="000000"/>
          <w:sz w:val="24"/>
          <w:szCs w:val="24"/>
          <w:lang w:val="en" w:eastAsia="en-GB"/>
        </w:rPr>
        <w:t xml:space="preserve">  </w:t>
      </w:r>
      <w:hyperlink r:id="rId9" w:history="1">
        <w:r w:rsidR="0021498B" w:rsidRPr="0021498B">
          <w:rPr>
            <w:rStyle w:val="Hyperlink"/>
            <w:rFonts w:ascii="Tahoma" w:eastAsia="Times New Roman" w:hAnsi="Tahoma" w:cs="Tahoma"/>
            <w:sz w:val="24"/>
            <w:szCs w:val="24"/>
            <w:lang w:val="en" w:eastAsia="en-GB"/>
          </w:rPr>
          <w:t>www.gov.uk/terrorism-national-emergency/national-emergencies</w:t>
        </w:r>
      </w:hyperlink>
    </w:p>
    <w:p w14:paraId="3F8ABEBF"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b/>
          <w:bCs/>
          <w:color w:val="000000"/>
          <w:sz w:val="24"/>
          <w:szCs w:val="24"/>
          <w:lang w:val="en" w:eastAsia="en-GB"/>
        </w:rPr>
        <w:t>LOW</w:t>
      </w:r>
      <w:r w:rsidRPr="00C56E69">
        <w:rPr>
          <w:rFonts w:ascii="Tahoma" w:eastAsia="Times New Roman" w:hAnsi="Tahoma" w:cs="Tahoma"/>
          <w:color w:val="000000"/>
          <w:sz w:val="24"/>
          <w:szCs w:val="24"/>
          <w:lang w:val="en" w:eastAsia="en-GB"/>
        </w:rPr>
        <w:t xml:space="preserve"> means an attack is unlikely.</w:t>
      </w:r>
    </w:p>
    <w:p w14:paraId="48C475EF"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b/>
          <w:bCs/>
          <w:color w:val="000000"/>
          <w:sz w:val="24"/>
          <w:szCs w:val="24"/>
          <w:lang w:val="en" w:eastAsia="en-GB"/>
        </w:rPr>
        <w:t>MODERATE</w:t>
      </w:r>
      <w:r w:rsidRPr="00C56E69">
        <w:rPr>
          <w:rFonts w:ascii="Tahoma" w:eastAsia="Times New Roman" w:hAnsi="Tahoma" w:cs="Tahoma"/>
          <w:color w:val="000000"/>
          <w:sz w:val="24"/>
          <w:szCs w:val="24"/>
          <w:lang w:val="en" w:eastAsia="en-GB"/>
        </w:rPr>
        <w:t xml:space="preserve"> means an attack is possible but not likely.</w:t>
      </w:r>
    </w:p>
    <w:p w14:paraId="33ED35C8"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b/>
          <w:bCs/>
          <w:color w:val="000000"/>
          <w:sz w:val="24"/>
          <w:szCs w:val="24"/>
          <w:lang w:val="en" w:eastAsia="en-GB"/>
        </w:rPr>
        <w:t>SUBSTANTIAL</w:t>
      </w:r>
      <w:r w:rsidRPr="00C56E69">
        <w:rPr>
          <w:rFonts w:ascii="Tahoma" w:eastAsia="Times New Roman" w:hAnsi="Tahoma" w:cs="Tahoma"/>
          <w:color w:val="000000"/>
          <w:sz w:val="24"/>
          <w:szCs w:val="24"/>
          <w:lang w:val="en" w:eastAsia="en-GB"/>
        </w:rPr>
        <w:t xml:space="preserve"> means an attack is a strong possibility.</w:t>
      </w:r>
    </w:p>
    <w:p w14:paraId="2E34F8F9"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b/>
          <w:bCs/>
          <w:color w:val="000000"/>
          <w:sz w:val="24"/>
          <w:szCs w:val="24"/>
          <w:lang w:val="en" w:eastAsia="en-GB"/>
        </w:rPr>
        <w:t>SEVERE</w:t>
      </w:r>
      <w:r w:rsidRPr="00C56E69">
        <w:rPr>
          <w:rFonts w:ascii="Tahoma" w:eastAsia="Times New Roman" w:hAnsi="Tahoma" w:cs="Tahoma"/>
          <w:color w:val="000000"/>
          <w:sz w:val="24"/>
          <w:szCs w:val="24"/>
          <w:lang w:val="en" w:eastAsia="en-GB"/>
        </w:rPr>
        <w:t xml:space="preserve"> means an attack is highly likely.</w:t>
      </w:r>
    </w:p>
    <w:p w14:paraId="41402E97"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b/>
          <w:bCs/>
          <w:color w:val="000000"/>
          <w:sz w:val="24"/>
          <w:szCs w:val="24"/>
          <w:lang w:val="en" w:eastAsia="en-GB"/>
        </w:rPr>
        <w:t>CRITICAL</w:t>
      </w:r>
      <w:r w:rsidRPr="00C56E69">
        <w:rPr>
          <w:rFonts w:ascii="Tahoma" w:eastAsia="Times New Roman" w:hAnsi="Tahoma" w:cs="Tahoma"/>
          <w:color w:val="000000"/>
          <w:sz w:val="24"/>
          <w:szCs w:val="24"/>
          <w:lang w:val="en" w:eastAsia="en-GB"/>
        </w:rPr>
        <w:t xml:space="preserve"> means an attack is expected imminently.</w:t>
      </w:r>
    </w:p>
    <w:p w14:paraId="5648314B"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 xml:space="preserve">Members of the public should always remain alert to the danger of terrorism and </w:t>
      </w:r>
      <w:r w:rsidRPr="00C56E69">
        <w:rPr>
          <w:rFonts w:ascii="Tahoma" w:eastAsia="Times New Roman" w:hAnsi="Tahoma" w:cs="Tahoma"/>
          <w:b/>
          <w:bCs/>
          <w:color w:val="000000"/>
          <w:sz w:val="24"/>
          <w:szCs w:val="24"/>
          <w:lang w:val="en" w:eastAsia="en-GB"/>
        </w:rPr>
        <w:t>report any suspicious activity to the police on 999 or the anti-terrorist hotline: 0800 789 321</w:t>
      </w:r>
      <w:r w:rsidRPr="00C56E69">
        <w:rPr>
          <w:rFonts w:ascii="Tahoma" w:eastAsia="Times New Roman" w:hAnsi="Tahoma" w:cs="Tahoma"/>
          <w:color w:val="000000"/>
          <w:sz w:val="24"/>
          <w:szCs w:val="24"/>
          <w:lang w:val="en" w:eastAsia="en-GB"/>
        </w:rPr>
        <w:t>.</w:t>
      </w:r>
    </w:p>
    <w:p w14:paraId="2A97ED4E" w14:textId="77777777" w:rsidR="00FC351E" w:rsidRPr="00C56E69" w:rsidRDefault="00FC351E" w:rsidP="00FC351E">
      <w:pPr>
        <w:shd w:val="clear" w:color="auto" w:fill="FFFFFF"/>
        <w:spacing w:after="240" w:line="240" w:lineRule="auto"/>
        <w:rPr>
          <w:rFonts w:ascii="Tahoma" w:eastAsia="Times New Roman" w:hAnsi="Tahoma" w:cs="Tahoma"/>
          <w:color w:val="000000"/>
          <w:sz w:val="24"/>
          <w:szCs w:val="24"/>
          <w:lang w:val="en" w:eastAsia="en-GB"/>
        </w:rPr>
      </w:pPr>
      <w:r w:rsidRPr="00C56E69">
        <w:rPr>
          <w:rFonts w:ascii="Tahoma" w:eastAsia="Times New Roman" w:hAnsi="Tahoma" w:cs="Tahoma"/>
          <w:color w:val="000000"/>
          <w:sz w:val="24"/>
          <w:szCs w:val="24"/>
          <w:lang w:val="en" w:eastAsia="en-GB"/>
        </w:rPr>
        <w:t xml:space="preserve">For </w:t>
      </w:r>
      <w:r w:rsidRPr="00C56E69">
        <w:rPr>
          <w:rFonts w:ascii="Tahoma" w:eastAsia="Times New Roman" w:hAnsi="Tahoma" w:cs="Tahoma"/>
          <w:b/>
          <w:bCs/>
          <w:color w:val="000000"/>
          <w:sz w:val="24"/>
          <w:szCs w:val="24"/>
          <w:lang w:val="en" w:eastAsia="en-GB"/>
        </w:rPr>
        <w:t>non-emergency calls to the police, call 101.</w:t>
      </w:r>
    </w:p>
    <w:p w14:paraId="217781C2" w14:textId="77777777" w:rsidR="002C7711" w:rsidRPr="00C56E69" w:rsidRDefault="002C7711">
      <w:pPr>
        <w:rPr>
          <w:rFonts w:ascii="Tahoma" w:hAnsi="Tahoma" w:cs="Tahoma"/>
          <w:sz w:val="24"/>
          <w:szCs w:val="24"/>
        </w:rPr>
      </w:pPr>
    </w:p>
    <w:sectPr w:rsidR="002C7711" w:rsidRPr="00C56E6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0BD36" w14:textId="77777777" w:rsidR="003836B5" w:rsidRDefault="003836B5" w:rsidP="00C82E9C">
      <w:pPr>
        <w:spacing w:after="0" w:line="240" w:lineRule="auto"/>
      </w:pPr>
      <w:r>
        <w:separator/>
      </w:r>
    </w:p>
  </w:endnote>
  <w:endnote w:type="continuationSeparator" w:id="0">
    <w:p w14:paraId="7D63CA82" w14:textId="77777777" w:rsidR="003836B5" w:rsidRDefault="003836B5" w:rsidP="00C8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211278"/>
      <w:docPartObj>
        <w:docPartGallery w:val="Page Numbers (Bottom of Page)"/>
        <w:docPartUnique/>
      </w:docPartObj>
    </w:sdtPr>
    <w:sdtEndPr>
      <w:rPr>
        <w:noProof/>
      </w:rPr>
    </w:sdtEndPr>
    <w:sdtContent>
      <w:p w14:paraId="4C2A1D51" w14:textId="77777777" w:rsidR="00537A9E" w:rsidRDefault="00537A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386A5" w14:textId="77777777" w:rsidR="00537A9E" w:rsidRDefault="00537A9E" w:rsidP="00537A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B2D79" w14:textId="77777777" w:rsidR="003836B5" w:rsidRDefault="003836B5" w:rsidP="00C82E9C">
      <w:pPr>
        <w:spacing w:after="0" w:line="240" w:lineRule="auto"/>
      </w:pPr>
      <w:r>
        <w:separator/>
      </w:r>
    </w:p>
  </w:footnote>
  <w:footnote w:type="continuationSeparator" w:id="0">
    <w:p w14:paraId="06346E9F" w14:textId="77777777" w:rsidR="003836B5" w:rsidRDefault="003836B5" w:rsidP="00C8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A63B" w14:textId="77777777" w:rsidR="00C82E9C" w:rsidRPr="00537A9E" w:rsidRDefault="00C82E9C" w:rsidP="00537A9E">
    <w:pPr>
      <w:tabs>
        <w:tab w:val="right" w:pos="9026"/>
      </w:tabs>
      <w:spacing w:line="264" w:lineRule="auto"/>
      <w:rPr>
        <w:rFonts w:ascii="Tahoma" w:hAnsi="Tahoma" w:cs="Tahoma"/>
      </w:rPr>
    </w:pPr>
    <w:r>
      <w:rPr>
        <w:noProof/>
        <w:color w:val="000000"/>
      </w:rPr>
      <mc:AlternateContent>
        <mc:Choice Requires="wps">
          <w:drawing>
            <wp:anchor distT="0" distB="0" distL="114300" distR="114300" simplePos="0" relativeHeight="251666944" behindDoc="0" locked="0" layoutInCell="1" allowOverlap="1" wp14:anchorId="231D8BF2" wp14:editId="3F8E7D0F">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AF621D" id="Rectangle 222" o:spid="_x0000_s1026" style="position:absolute;margin-left:0;margin-top:0;width:580.8pt;height:752.4pt;z-index:25166694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537A9E">
      <w:rPr>
        <w:rFonts w:ascii="Tahoma" w:hAnsi="Tahoma" w:cs="Tahoma"/>
        <w:sz w:val="32"/>
        <w:szCs w:val="32"/>
      </w:rPr>
      <w:tab/>
    </w:r>
    <w:r w:rsidR="00537A9E">
      <w:rPr>
        <w:rFonts w:ascii="Tahoma" w:hAnsi="Tahoma" w:cs="Tahoma"/>
      </w:rPr>
      <w:t>September 2018</w:t>
    </w:r>
  </w:p>
  <w:p w14:paraId="104BDB4F" w14:textId="77777777" w:rsidR="00C82E9C" w:rsidRDefault="00C82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A46A4"/>
    <w:multiLevelType w:val="hybridMultilevel"/>
    <w:tmpl w:val="8172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96456"/>
    <w:multiLevelType w:val="hybridMultilevel"/>
    <w:tmpl w:val="04B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C43AD"/>
    <w:multiLevelType w:val="hybridMultilevel"/>
    <w:tmpl w:val="26D8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B123C5"/>
    <w:multiLevelType w:val="hybridMultilevel"/>
    <w:tmpl w:val="0C4E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1E"/>
    <w:rsid w:val="000A054B"/>
    <w:rsid w:val="00171589"/>
    <w:rsid w:val="0021498B"/>
    <w:rsid w:val="002C7711"/>
    <w:rsid w:val="002F3338"/>
    <w:rsid w:val="003836B5"/>
    <w:rsid w:val="00457D4D"/>
    <w:rsid w:val="00537A9E"/>
    <w:rsid w:val="005F5805"/>
    <w:rsid w:val="006D6371"/>
    <w:rsid w:val="007F64BF"/>
    <w:rsid w:val="00802CBA"/>
    <w:rsid w:val="00A27024"/>
    <w:rsid w:val="00C56E69"/>
    <w:rsid w:val="00C82E9C"/>
    <w:rsid w:val="00CE153A"/>
    <w:rsid w:val="00D27585"/>
    <w:rsid w:val="00F75BAF"/>
    <w:rsid w:val="00FC351E"/>
    <w:rsid w:val="00FF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E25AA"/>
  <w15:chartTrackingRefBased/>
  <w15:docId w15:val="{D5948108-EBA9-4CDF-8E8C-9A7F8A09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2F3338"/>
    <w:pPr>
      <w:keepNext/>
      <w:spacing w:after="0" w:line="240" w:lineRule="auto"/>
      <w:outlineLvl w:val="5"/>
    </w:pPr>
    <w:rPr>
      <w:rFonts w:ascii="Times New Roman" w:eastAsia="Times New Roman" w:hAnsi="Times New Roman" w:cs="Times New Roman"/>
      <w:b/>
      <w:sz w:val="56"/>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51E"/>
    <w:rPr>
      <w:strike w:val="0"/>
      <w:dstrike w:val="0"/>
      <w:color w:val="6039C9"/>
      <w:u w:val="none"/>
      <w:effect w:val="none"/>
    </w:rPr>
  </w:style>
  <w:style w:type="character" w:styleId="Strong">
    <w:name w:val="Strong"/>
    <w:basedOn w:val="DefaultParagraphFont"/>
    <w:uiPriority w:val="22"/>
    <w:qFormat/>
    <w:rsid w:val="00FC351E"/>
    <w:rPr>
      <w:b/>
      <w:bCs/>
    </w:rPr>
  </w:style>
  <w:style w:type="character" w:styleId="Emphasis">
    <w:name w:val="Emphasis"/>
    <w:basedOn w:val="DefaultParagraphFont"/>
    <w:uiPriority w:val="20"/>
    <w:qFormat/>
    <w:rsid w:val="00FC351E"/>
    <w:rPr>
      <w:i/>
      <w:iCs/>
    </w:rPr>
  </w:style>
  <w:style w:type="paragraph" w:styleId="ListParagraph">
    <w:name w:val="List Paragraph"/>
    <w:basedOn w:val="Normal"/>
    <w:uiPriority w:val="34"/>
    <w:qFormat/>
    <w:rsid w:val="00171589"/>
    <w:pPr>
      <w:ind w:left="720"/>
      <w:contextualSpacing/>
    </w:pPr>
  </w:style>
  <w:style w:type="paragraph" w:styleId="Header">
    <w:name w:val="header"/>
    <w:basedOn w:val="Normal"/>
    <w:link w:val="HeaderChar"/>
    <w:uiPriority w:val="99"/>
    <w:unhideWhenUsed/>
    <w:rsid w:val="00C8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E9C"/>
  </w:style>
  <w:style w:type="paragraph" w:styleId="Footer">
    <w:name w:val="footer"/>
    <w:basedOn w:val="Normal"/>
    <w:link w:val="FooterChar"/>
    <w:uiPriority w:val="99"/>
    <w:unhideWhenUsed/>
    <w:rsid w:val="00C8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E9C"/>
  </w:style>
  <w:style w:type="character" w:styleId="UnresolvedMention">
    <w:name w:val="Unresolved Mention"/>
    <w:basedOn w:val="DefaultParagraphFont"/>
    <w:uiPriority w:val="99"/>
    <w:semiHidden/>
    <w:unhideWhenUsed/>
    <w:rsid w:val="0021498B"/>
    <w:rPr>
      <w:color w:val="605E5C"/>
      <w:shd w:val="clear" w:color="auto" w:fill="E1DFDD"/>
    </w:rPr>
  </w:style>
  <w:style w:type="character" w:customStyle="1" w:styleId="Heading6Char">
    <w:name w:val="Heading 6 Char"/>
    <w:basedOn w:val="DefaultParagraphFont"/>
    <w:link w:val="Heading6"/>
    <w:rsid w:val="002F3338"/>
    <w:rPr>
      <w:rFonts w:ascii="Times New Roman" w:eastAsia="Times New Roman" w:hAnsi="Times New Roman" w:cs="Times New Roman"/>
      <w:b/>
      <w:sz w:val="5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421157">
      <w:bodyDiv w:val="1"/>
      <w:marLeft w:val="0"/>
      <w:marRight w:val="0"/>
      <w:marTop w:val="0"/>
      <w:marBottom w:val="0"/>
      <w:divBdr>
        <w:top w:val="none" w:sz="0" w:space="0" w:color="auto"/>
        <w:left w:val="none" w:sz="0" w:space="0" w:color="auto"/>
        <w:bottom w:val="none" w:sz="0" w:space="0" w:color="auto"/>
        <w:right w:val="none" w:sz="0" w:space="0" w:color="auto"/>
      </w:divBdr>
      <w:divsChild>
        <w:div w:id="1079911720">
          <w:marLeft w:val="0"/>
          <w:marRight w:val="0"/>
          <w:marTop w:val="0"/>
          <w:marBottom w:val="0"/>
          <w:divBdr>
            <w:top w:val="none" w:sz="0" w:space="0" w:color="auto"/>
            <w:left w:val="none" w:sz="0" w:space="0" w:color="auto"/>
            <w:bottom w:val="none" w:sz="0" w:space="0" w:color="auto"/>
            <w:right w:val="none" w:sz="0" w:space="0" w:color="auto"/>
          </w:divBdr>
          <w:divsChild>
            <w:div w:id="1043291518">
              <w:marLeft w:val="0"/>
              <w:marRight w:val="0"/>
              <w:marTop w:val="0"/>
              <w:marBottom w:val="0"/>
              <w:divBdr>
                <w:top w:val="none" w:sz="0" w:space="0" w:color="auto"/>
                <w:left w:val="none" w:sz="0" w:space="0" w:color="auto"/>
                <w:bottom w:val="none" w:sz="0" w:space="0" w:color="auto"/>
                <w:right w:val="none" w:sz="0" w:space="0" w:color="auto"/>
              </w:divBdr>
              <w:divsChild>
                <w:div w:id="1042824351">
                  <w:marLeft w:val="0"/>
                  <w:marRight w:val="0"/>
                  <w:marTop w:val="0"/>
                  <w:marBottom w:val="0"/>
                  <w:divBdr>
                    <w:top w:val="none" w:sz="0" w:space="0" w:color="auto"/>
                    <w:left w:val="none" w:sz="0" w:space="0" w:color="auto"/>
                    <w:bottom w:val="none" w:sz="0" w:space="0" w:color="auto"/>
                    <w:right w:val="none" w:sz="0" w:space="0" w:color="auto"/>
                  </w:divBdr>
                  <w:divsChild>
                    <w:div w:id="1809397752">
                      <w:marLeft w:val="0"/>
                      <w:marRight w:val="0"/>
                      <w:marTop w:val="0"/>
                      <w:marBottom w:val="0"/>
                      <w:divBdr>
                        <w:top w:val="none" w:sz="0" w:space="0" w:color="auto"/>
                        <w:left w:val="none" w:sz="0" w:space="0" w:color="auto"/>
                        <w:bottom w:val="none" w:sz="0" w:space="0" w:color="auto"/>
                        <w:right w:val="none" w:sz="0" w:space="0" w:color="auto"/>
                      </w:divBdr>
                      <w:divsChild>
                        <w:div w:id="415833329">
                          <w:marLeft w:val="0"/>
                          <w:marRight w:val="0"/>
                          <w:marTop w:val="0"/>
                          <w:marBottom w:val="0"/>
                          <w:divBdr>
                            <w:top w:val="none" w:sz="0" w:space="0" w:color="auto"/>
                            <w:left w:val="none" w:sz="0" w:space="0" w:color="auto"/>
                            <w:bottom w:val="none" w:sz="0" w:space="0" w:color="auto"/>
                            <w:right w:val="none" w:sz="0" w:space="0" w:color="auto"/>
                          </w:divBdr>
                          <w:divsChild>
                            <w:div w:id="58139451">
                              <w:marLeft w:val="0"/>
                              <w:marRight w:val="0"/>
                              <w:marTop w:val="0"/>
                              <w:marBottom w:val="0"/>
                              <w:divBdr>
                                <w:top w:val="none" w:sz="0" w:space="0" w:color="auto"/>
                                <w:left w:val="none" w:sz="0" w:space="0" w:color="auto"/>
                                <w:bottom w:val="none" w:sz="0" w:space="0" w:color="auto"/>
                                <w:right w:val="none" w:sz="0" w:space="0" w:color="auto"/>
                              </w:divBdr>
                              <w:divsChild>
                                <w:div w:id="1680346964">
                                  <w:marLeft w:val="0"/>
                                  <w:marRight w:val="0"/>
                                  <w:marTop w:val="300"/>
                                  <w:marBottom w:val="0"/>
                                  <w:divBdr>
                                    <w:top w:val="none" w:sz="0" w:space="0" w:color="auto"/>
                                    <w:left w:val="none" w:sz="0" w:space="0" w:color="auto"/>
                                    <w:bottom w:val="none" w:sz="0" w:space="0" w:color="auto"/>
                                    <w:right w:val="none" w:sz="0" w:space="0" w:color="auto"/>
                                  </w:divBdr>
                                  <w:divsChild>
                                    <w:div w:id="249968169">
                                      <w:marLeft w:val="0"/>
                                      <w:marRight w:val="0"/>
                                      <w:marTop w:val="0"/>
                                      <w:marBottom w:val="0"/>
                                      <w:divBdr>
                                        <w:top w:val="none" w:sz="0" w:space="0" w:color="auto"/>
                                        <w:left w:val="none" w:sz="0" w:space="0" w:color="auto"/>
                                        <w:bottom w:val="none" w:sz="0" w:space="0" w:color="auto"/>
                                        <w:right w:val="none" w:sz="0" w:space="0" w:color="auto"/>
                                      </w:divBdr>
                                      <w:divsChild>
                                        <w:div w:id="956374302">
                                          <w:marLeft w:val="0"/>
                                          <w:marRight w:val="0"/>
                                          <w:marTop w:val="0"/>
                                          <w:marBottom w:val="0"/>
                                          <w:divBdr>
                                            <w:top w:val="none" w:sz="0" w:space="0" w:color="auto"/>
                                            <w:left w:val="none" w:sz="0" w:space="0" w:color="auto"/>
                                            <w:bottom w:val="none" w:sz="0" w:space="0" w:color="auto"/>
                                            <w:right w:val="none" w:sz="0" w:space="0" w:color="auto"/>
                                          </w:divBdr>
                                          <w:divsChild>
                                            <w:div w:id="8618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terrorism-national-emergency/national-emergenci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0" ma:contentTypeDescription="Create a new document." ma:contentTypeScope="" ma:versionID="91c0786ee54d68d21bc7a875ba003d3f">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df39d0dbc0ef806bf161edf603037ad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ACD65-2608-470D-9976-7EAB25AFB86F}"/>
</file>

<file path=customXml/itemProps2.xml><?xml version="1.0" encoding="utf-8"?>
<ds:datastoreItem xmlns:ds="http://schemas.openxmlformats.org/officeDocument/2006/customXml" ds:itemID="{43FAC78A-8539-4863-ADD9-15193009DAF6}"/>
</file>

<file path=customXml/itemProps3.xml><?xml version="1.0" encoding="utf-8"?>
<ds:datastoreItem xmlns:ds="http://schemas.openxmlformats.org/officeDocument/2006/customXml" ds:itemID="{E122BDFB-2B23-4B51-99C3-0C6DEC2C1A44}"/>
</file>

<file path=docProps/app.xml><?xml version="1.0" encoding="utf-8"?>
<Properties xmlns="http://schemas.openxmlformats.org/officeDocument/2006/extended-properties" xmlns:vt="http://schemas.openxmlformats.org/officeDocument/2006/docPropsVTypes">
  <Template>201B54BE</Template>
  <TotalTime>2</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Joanne - CY EQS</dc:creator>
  <cp:keywords/>
  <dc:description/>
  <cp:lastModifiedBy>Ashman, Kay - TEP</cp:lastModifiedBy>
  <cp:revision>3</cp:revision>
  <dcterms:created xsi:type="dcterms:W3CDTF">2018-10-12T09:06:00Z</dcterms:created>
  <dcterms:modified xsi:type="dcterms:W3CDTF">2018-10-31T14:56:00Z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y fmtid="{D5CDD505-2E9C-101B-9397-08002B2CF9AE}" pid="3" name="Order">
    <vt:r8>100</vt:r8>
  </property>
</Properties>
</file>